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94370">
      <w:pPr>
        <w:pStyle w:val="16"/>
        <w:widowControl/>
      </w:pPr>
      <w:r>
        <w:t>广东省电子商务高级技工学校</w:t>
      </w:r>
      <w:r>
        <w:br w:type="textWrapping"/>
      </w:r>
      <w:r>
        <w:t>校园绿化服务项目报价书</w:t>
      </w:r>
    </w:p>
    <w:p w14:paraId="4C7A7003">
      <w:pPr>
        <w:pStyle w:val="16"/>
        <w:widowControl/>
      </w:pPr>
    </w:p>
    <w:tbl>
      <w:tblPr>
        <w:tblStyle w:val="1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3367"/>
        <w:gridCol w:w="1999"/>
      </w:tblGrid>
      <w:tr w14:paraId="3C14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850" w:type="pct"/>
            <w:noWrap w:val="0"/>
            <w:vAlign w:val="center"/>
          </w:tcPr>
          <w:p w14:paraId="36A229D5">
            <w:pPr>
              <w:pStyle w:val="13"/>
              <w:tabs>
                <w:tab w:val="left" w:pos="5580"/>
                <w:tab w:val="left" w:pos="7740"/>
              </w:tabs>
              <w:spacing w:line="360" w:lineRule="auto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项目内容</w:t>
            </w:r>
          </w:p>
        </w:tc>
        <w:tc>
          <w:tcPr>
            <w:tcW w:w="1976" w:type="pct"/>
            <w:noWrap w:val="0"/>
            <w:vAlign w:val="center"/>
          </w:tcPr>
          <w:p w14:paraId="0988879F">
            <w:pPr>
              <w:pStyle w:val="13"/>
              <w:tabs>
                <w:tab w:val="left" w:pos="5580"/>
                <w:tab w:val="left" w:pos="7740"/>
              </w:tabs>
              <w:spacing w:line="360" w:lineRule="auto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响应报价（人民币）</w:t>
            </w:r>
          </w:p>
        </w:tc>
        <w:tc>
          <w:tcPr>
            <w:tcW w:w="1173" w:type="pct"/>
            <w:noWrap w:val="0"/>
            <w:vAlign w:val="center"/>
          </w:tcPr>
          <w:p w14:paraId="321C6E07">
            <w:pPr>
              <w:keepLines/>
              <w:widowControl/>
              <w:tabs>
                <w:tab w:val="left" w:pos="774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合同履行期限</w:t>
            </w:r>
          </w:p>
        </w:tc>
      </w:tr>
      <w:tr w14:paraId="7C35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</w:trPr>
        <w:tc>
          <w:tcPr>
            <w:tcW w:w="1850" w:type="pct"/>
            <w:noWrap w:val="0"/>
            <w:vAlign w:val="center"/>
          </w:tcPr>
          <w:p w14:paraId="676313D1">
            <w:pPr>
              <w:pStyle w:val="14"/>
              <w:spacing w:before="0" w:after="0"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广东省电子商务高级技工学校校园绿化服务项目</w:t>
            </w:r>
          </w:p>
        </w:tc>
        <w:tc>
          <w:tcPr>
            <w:tcW w:w="1976" w:type="pct"/>
            <w:noWrap w:val="0"/>
            <w:vAlign w:val="center"/>
          </w:tcPr>
          <w:p w14:paraId="411AFBAC">
            <w:pPr>
              <w:tabs>
                <w:tab w:val="left" w:pos="774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大写：</w:t>
            </w:r>
          </w:p>
          <w:p w14:paraId="33AF5FFC">
            <w:pPr>
              <w:tabs>
                <w:tab w:val="left" w:pos="774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小写：</w:t>
            </w:r>
          </w:p>
        </w:tc>
        <w:tc>
          <w:tcPr>
            <w:tcW w:w="1173" w:type="pct"/>
            <w:noWrap w:val="0"/>
            <w:vAlign w:val="center"/>
          </w:tcPr>
          <w:p w14:paraId="5001991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自合同签订之日起1年</w:t>
            </w:r>
          </w:p>
        </w:tc>
      </w:tr>
    </w:tbl>
    <w:p w14:paraId="66A5582E">
      <w:pPr>
        <w:tabs>
          <w:tab w:val="left" w:pos="7740"/>
        </w:tabs>
        <w:spacing w:line="360" w:lineRule="auto"/>
        <w:rPr>
          <w:rFonts w:ascii="宋体" w:hAnsi="宋体"/>
          <w:sz w:val="28"/>
          <w:szCs w:val="28"/>
        </w:rPr>
      </w:pPr>
    </w:p>
    <w:p w14:paraId="5B548472">
      <w:pPr>
        <w:pStyle w:val="12"/>
        <w:rPr>
          <w:b/>
        </w:rPr>
      </w:pPr>
      <w:r>
        <w:rPr>
          <w:b/>
        </w:rPr>
        <w:t>注：</w:t>
      </w:r>
    </w:p>
    <w:p w14:paraId="7ABF97D1">
      <w:pPr>
        <w:pStyle w:val="12"/>
        <w:numPr>
          <w:ilvl w:val="0"/>
          <w:numId w:val="1"/>
        </w:numPr>
        <w:ind w:left="0" w:leftChars="0" w:firstLine="482" w:firstLineChars="0"/>
        <w:rPr>
          <w:b/>
        </w:rPr>
      </w:pPr>
      <w:r>
        <w:rPr>
          <w:b/>
        </w:rPr>
        <w:t>供应商须按要求填写所有信息，不得随意更改本表格式。</w:t>
      </w:r>
    </w:p>
    <w:p w14:paraId="41F90CBE">
      <w:pPr>
        <w:pStyle w:val="12"/>
        <w:numPr>
          <w:ilvl w:val="0"/>
          <w:numId w:val="1"/>
        </w:numPr>
        <w:ind w:left="0" w:leftChars="0" w:firstLine="482" w:firstLineChars="0"/>
        <w:rPr>
          <w:b/>
        </w:rPr>
      </w:pPr>
      <w:r>
        <w:rPr>
          <w:b/>
        </w:rPr>
        <w:t>报价中必须包括项目所发生的人工费、材料费（含肥料、农药、涂白剂、补植用草种/苗木、绿化养护耗材等全部物料费用）、设备工具费、绿化垃圾清运费等完成本项目全部绿化服务所需的一切费用。所有价格均应予人民币报价，金额单位为元。</w:t>
      </w:r>
    </w:p>
    <w:p w14:paraId="4D56FEF2">
      <w:pPr>
        <w:spacing w:line="360" w:lineRule="auto"/>
        <w:ind w:left="181" w:firstLine="386"/>
        <w:rPr>
          <w:rFonts w:hint="eastAsia" w:ascii="宋体" w:hAnsi="宋体" w:cs="宋体"/>
          <w:bCs/>
          <w:szCs w:val="21"/>
        </w:rPr>
      </w:pPr>
    </w:p>
    <w:p w14:paraId="4B0DF65B">
      <w:pPr>
        <w:pStyle w:val="2"/>
        <w:rPr>
          <w:rFonts w:hint="eastAsia"/>
        </w:rPr>
      </w:pPr>
    </w:p>
    <w:p w14:paraId="7C28FC41">
      <w:pPr>
        <w:spacing w:line="360" w:lineRule="auto"/>
        <w:ind w:left="181" w:firstLine="386"/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供应商名称（签章）：</w:t>
      </w:r>
    </w:p>
    <w:p w14:paraId="7097632E">
      <w:pPr>
        <w:spacing w:line="360" w:lineRule="auto"/>
        <w:ind w:left="181" w:firstLine="386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日期：</w:t>
      </w:r>
      <w:r>
        <w:rPr>
          <w:rFonts w:hint="eastAsia" w:cs="Times New Roman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年</w:t>
      </w:r>
      <w:r>
        <w:rPr>
          <w:rFonts w:hint="eastAsia" w:cs="Times New Roman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月</w:t>
      </w:r>
      <w:r>
        <w:rPr>
          <w:rFonts w:hint="eastAsia" w:cs="Times New Roman"/>
          <w:bCs/>
          <w:sz w:val="24"/>
          <w:szCs w:val="24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BE68B"/>
    <w:multiLevelType w:val="singleLevel"/>
    <w:tmpl w:val="008BE68B"/>
    <w:lvl w:ilvl="0" w:tentative="0">
      <w:start w:val="1"/>
      <w:numFmt w:val="decimal"/>
      <w:suff w:val="space"/>
      <w:lvlText w:val="%1."/>
      <w:lvlJc w:val="left"/>
      <w:pPr>
        <w:ind w:left="0" w:firstLine="4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B4778"/>
    <w:rsid w:val="273B2C0F"/>
    <w:rsid w:val="57543CD3"/>
    <w:rsid w:val="7C7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4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8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9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10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1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99"/>
    <w:pPr>
      <w:spacing w:line="560" w:lineRule="exact"/>
      <w:ind w:firstLine="561"/>
    </w:pPr>
    <w:rPr>
      <w:rFonts w:eastAsia="仿宋_GB2312"/>
      <w:sz w:val="28"/>
      <w:szCs w:val="28"/>
    </w:rPr>
  </w:style>
  <w:style w:type="paragraph" w:styleId="12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9060"/>
      </w:tabs>
      <w:spacing w:before="120" w:beforeLines="0" w:after="120" w:afterLines="0"/>
    </w:pPr>
  </w:style>
  <w:style w:type="paragraph" w:styleId="15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6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9">
    <w:name w:val="Strong"/>
    <w:basedOn w:val="1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5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2025-11-26T01:16:00Z</dcterms:created>
  <dc:creator>Yun_ba</dc:creator>
  <cp:lastModifiedBy>｀</cp:lastModifiedBy>
  <dcterms:modified xsi:type="dcterms:W3CDTF">2025-11-27T06:15:18Z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883724A91B11420F9ABC31A6096303CD_13</vt:lpwstr>
  </property>
  <property fmtid="{D5CDD505-2E9C-101B-9397-08002B2CF9AE}" pid="4" name="KSOTemplateDocerSaveRecord">
    <vt:lpwstr>eyJoZGlkIjoiZWZiMGUzNDM1MGFkMTc2YmM4ZmZjMDFkZWExZjE3NjkiLCJ1c2VySWQiOiIyNDk0NjI2MzEifQ==</vt:lpwstr>
  </property>
</Properties>
</file>